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B470F2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 w:rsidRPr="00B470F2">
        <w:rPr>
          <w:bCs/>
          <w:noProof w:val="0"/>
          <w:sz w:val="28"/>
          <w:szCs w:val="28"/>
        </w:rPr>
        <w:t>3GPP T</w:t>
      </w:r>
      <w:bookmarkStart w:id="0" w:name="_Ref452454252"/>
      <w:bookmarkEnd w:id="0"/>
      <w:r w:rsidR="00023558">
        <w:rPr>
          <w:bCs/>
          <w:noProof w:val="0"/>
          <w:sz w:val="28"/>
          <w:szCs w:val="28"/>
        </w:rPr>
        <w:t>SG S</w:t>
      </w:r>
      <w:r w:rsidR="00245669" w:rsidRPr="00B470F2">
        <w:rPr>
          <w:bCs/>
          <w:noProof w:val="0"/>
          <w:sz w:val="28"/>
          <w:szCs w:val="28"/>
        </w:rPr>
        <w:t xml:space="preserve">A </w:t>
      </w:r>
      <w:r w:rsidR="00F07E62">
        <w:rPr>
          <w:noProof w:val="0"/>
          <w:sz w:val="28"/>
          <w:szCs w:val="28"/>
        </w:rPr>
        <w:t>#79</w:t>
      </w:r>
      <w:r w:rsidR="00023558">
        <w:rPr>
          <w:bCs/>
          <w:noProof w:val="0"/>
          <w:sz w:val="28"/>
          <w:szCs w:val="28"/>
        </w:rPr>
        <w:tab/>
        <w:t>S</w:t>
      </w:r>
      <w:r w:rsidR="00245669" w:rsidRPr="00B470F2">
        <w:rPr>
          <w:bCs/>
          <w:noProof w:val="0"/>
          <w:sz w:val="28"/>
          <w:szCs w:val="28"/>
        </w:rPr>
        <w:t>P</w:t>
      </w:r>
      <w:r w:rsidR="00A406F4">
        <w:rPr>
          <w:bCs/>
          <w:noProof w:val="0"/>
          <w:sz w:val="28"/>
          <w:szCs w:val="28"/>
        </w:rPr>
        <w:t>-18</w:t>
      </w:r>
      <w:r w:rsidR="004B1C7A">
        <w:rPr>
          <w:bCs/>
          <w:noProof w:val="0"/>
          <w:sz w:val="28"/>
          <w:szCs w:val="28"/>
        </w:rPr>
        <w:t>0187</w:t>
      </w:r>
    </w:p>
    <w:p w:rsidR="00070DB3" w:rsidRPr="00B470F2" w:rsidRDefault="00A406F4" w:rsidP="00070DB3">
      <w:pPr>
        <w:pStyle w:val="Header"/>
        <w:tabs>
          <w:tab w:val="right" w:pos="9639"/>
        </w:tabs>
        <w:rPr>
          <w:bCs/>
          <w:noProof w:val="0"/>
          <w:sz w:val="28"/>
          <w:szCs w:val="28"/>
        </w:rPr>
      </w:pPr>
      <w:r>
        <w:rPr>
          <w:noProof w:val="0"/>
          <w:sz w:val="28"/>
          <w:szCs w:val="28"/>
          <w:lang w:eastAsia="zh-CN"/>
        </w:rPr>
        <w:t>Chennai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>
        <w:rPr>
          <w:noProof w:val="0"/>
          <w:sz w:val="28"/>
          <w:szCs w:val="28"/>
          <w:lang w:eastAsia="zh-CN"/>
        </w:rPr>
        <w:t>India</w:t>
      </w:r>
      <w:r w:rsidR="00070DB3" w:rsidRPr="00B470F2">
        <w:rPr>
          <w:noProof w:val="0"/>
          <w:sz w:val="28"/>
          <w:szCs w:val="28"/>
          <w:lang w:eastAsia="zh-CN"/>
        </w:rPr>
        <w:t xml:space="preserve">, </w:t>
      </w:r>
      <w:r w:rsidR="00023558">
        <w:rPr>
          <w:noProof w:val="0"/>
          <w:sz w:val="28"/>
          <w:szCs w:val="28"/>
          <w:lang w:eastAsia="zh-CN"/>
        </w:rPr>
        <w:t>2</w:t>
      </w:r>
      <w:r>
        <w:rPr>
          <w:noProof w:val="0"/>
          <w:sz w:val="28"/>
          <w:szCs w:val="28"/>
          <w:lang w:eastAsia="zh-CN"/>
        </w:rPr>
        <w:t>1-23 March</w:t>
      </w:r>
      <w:r w:rsidR="00070DB3" w:rsidRPr="00B470F2">
        <w:rPr>
          <w:noProof w:val="0"/>
          <w:sz w:val="28"/>
          <w:szCs w:val="28"/>
          <w:lang w:eastAsia="zh-CN"/>
        </w:rPr>
        <w:t xml:space="preserve"> 201</w:t>
      </w:r>
      <w:r>
        <w:rPr>
          <w:noProof w:val="0"/>
          <w:sz w:val="28"/>
          <w:szCs w:val="28"/>
          <w:lang w:eastAsia="zh-CN"/>
        </w:rPr>
        <w:t>8</w:t>
      </w:r>
    </w:p>
    <w:p w:rsidR="00070DB3" w:rsidRPr="002B2046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Cs w:val="28"/>
        </w:rPr>
      </w:pPr>
    </w:p>
    <w:p w:rsidR="00070DB3" w:rsidRPr="00293D63" w:rsidRDefault="00070DB3" w:rsidP="008F23B0">
      <w:pPr>
        <w:rPr>
          <w:i/>
          <w:sz w:val="24"/>
        </w:rPr>
      </w:pPr>
      <w:r w:rsidRPr="00293D63">
        <w:rPr>
          <w:sz w:val="24"/>
        </w:rPr>
        <w:t>Title:</w:t>
      </w:r>
      <w:r w:rsidRPr="00293D63">
        <w:rPr>
          <w:sz w:val="24"/>
        </w:rPr>
        <w:tab/>
      </w:r>
      <w:r w:rsidRPr="00293D63">
        <w:rPr>
          <w:sz w:val="24"/>
        </w:rPr>
        <w:tab/>
      </w:r>
      <w:r w:rsidR="002B2046" w:rsidRPr="00293D63">
        <w:rPr>
          <w:sz w:val="24"/>
        </w:rPr>
        <w:tab/>
      </w:r>
      <w:r w:rsidR="00776E79" w:rsidRPr="00293D63">
        <w:rPr>
          <w:sz w:val="24"/>
        </w:rPr>
        <w:t>Postpone c</w:t>
      </w:r>
      <w:r w:rsidR="00A406F4" w:rsidRPr="00293D63">
        <w:rPr>
          <w:sz w:val="24"/>
        </w:rPr>
        <w:t xml:space="preserve">hange of scope of </w:t>
      </w:r>
      <w:r w:rsidR="00A406F4" w:rsidRPr="00293D63">
        <w:rPr>
          <w:bCs/>
          <w:sz w:val="24"/>
        </w:rPr>
        <w:t>TS 22.261</w:t>
      </w:r>
    </w:p>
    <w:p w:rsidR="00070DB3" w:rsidRPr="00293D63" w:rsidRDefault="00070DB3" w:rsidP="008F23B0">
      <w:pPr>
        <w:rPr>
          <w:sz w:val="24"/>
        </w:rPr>
      </w:pPr>
      <w:r w:rsidRPr="00293D63">
        <w:rPr>
          <w:sz w:val="24"/>
        </w:rPr>
        <w:t>Source:</w:t>
      </w:r>
      <w:r w:rsidRPr="00293D63">
        <w:rPr>
          <w:sz w:val="24"/>
        </w:rPr>
        <w:tab/>
      </w:r>
      <w:r w:rsidR="00B07DBC" w:rsidRPr="00293D63">
        <w:rPr>
          <w:sz w:val="24"/>
        </w:rPr>
        <w:tab/>
      </w:r>
      <w:r w:rsidRPr="00293D63">
        <w:rPr>
          <w:sz w:val="24"/>
        </w:rPr>
        <w:t>Vodafone</w:t>
      </w:r>
    </w:p>
    <w:p w:rsidR="00070DB3" w:rsidRPr="00293D63" w:rsidRDefault="007144BD" w:rsidP="008F23B0">
      <w:pPr>
        <w:rPr>
          <w:i/>
          <w:sz w:val="24"/>
        </w:rPr>
      </w:pPr>
      <w:r w:rsidRPr="00293D63">
        <w:rPr>
          <w:sz w:val="24"/>
        </w:rPr>
        <w:t>Agenda:</w:t>
      </w:r>
      <w:r w:rsidR="00070DB3" w:rsidRPr="00293D63">
        <w:rPr>
          <w:sz w:val="24"/>
        </w:rPr>
        <w:tab/>
      </w:r>
      <w:r w:rsidR="002B2046" w:rsidRPr="00293D63">
        <w:rPr>
          <w:sz w:val="24"/>
        </w:rPr>
        <w:tab/>
      </w:r>
      <w:r w:rsidR="00BA18D5" w:rsidRPr="00293D63">
        <w:rPr>
          <w:sz w:val="24"/>
        </w:rPr>
        <w:t>5</w:t>
      </w:r>
      <w:r w:rsidR="00B07DBC" w:rsidRPr="00293D63">
        <w:rPr>
          <w:sz w:val="24"/>
        </w:rPr>
        <w:tab/>
      </w:r>
    </w:p>
    <w:p w:rsidR="00070DB3" w:rsidRPr="00293D63" w:rsidRDefault="00070DB3" w:rsidP="008F23B0">
      <w:pPr>
        <w:rPr>
          <w:sz w:val="24"/>
        </w:rPr>
      </w:pPr>
      <w:r w:rsidRPr="00293D63">
        <w:rPr>
          <w:sz w:val="24"/>
        </w:rPr>
        <w:t>For:</w:t>
      </w:r>
      <w:r w:rsidRPr="00293D63">
        <w:rPr>
          <w:sz w:val="24"/>
        </w:rPr>
        <w:tab/>
      </w:r>
      <w:r w:rsidRPr="00293D63">
        <w:rPr>
          <w:sz w:val="24"/>
        </w:rPr>
        <w:tab/>
      </w:r>
      <w:r w:rsidR="002B2046" w:rsidRPr="00293D63">
        <w:rPr>
          <w:sz w:val="24"/>
        </w:rPr>
        <w:tab/>
      </w:r>
      <w:r w:rsidR="00023558" w:rsidRPr="00293D63">
        <w:rPr>
          <w:sz w:val="24"/>
        </w:rPr>
        <w:t>Approval</w:t>
      </w:r>
      <w:r w:rsidRPr="00293D63">
        <w:rPr>
          <w:sz w:val="24"/>
        </w:rPr>
        <w:t xml:space="preserve"> </w:t>
      </w:r>
    </w:p>
    <w:p w:rsidR="00070DB3" w:rsidRPr="002B2046" w:rsidRDefault="002B2046" w:rsidP="002B2046">
      <w:pPr>
        <w:pStyle w:val="Heading1"/>
        <w:rPr>
          <w:sz w:val="24"/>
        </w:rPr>
      </w:pPr>
      <w:r w:rsidRPr="002B2046">
        <w:rPr>
          <w:sz w:val="24"/>
        </w:rPr>
        <w:t>1</w:t>
      </w:r>
      <w:r w:rsidRPr="002B2046">
        <w:rPr>
          <w:sz w:val="24"/>
        </w:rPr>
        <w:tab/>
      </w:r>
      <w:r w:rsidR="00E003CF" w:rsidRPr="002B2046">
        <w:rPr>
          <w:sz w:val="24"/>
        </w:rPr>
        <w:t>Background</w:t>
      </w:r>
    </w:p>
    <w:p w:rsidR="00776E79" w:rsidRDefault="00A206B2" w:rsidP="008F23B0">
      <w:pPr>
        <w:rPr>
          <w:b w:val="0"/>
        </w:rPr>
      </w:pPr>
      <w:r>
        <w:rPr>
          <w:b w:val="0"/>
        </w:rPr>
        <w:t>T</w:t>
      </w:r>
      <w:r w:rsidR="00776E79">
        <w:rPr>
          <w:b w:val="0"/>
        </w:rPr>
        <w:t xml:space="preserve">he outgoing LS from SA#78 in </w:t>
      </w:r>
      <w:r w:rsidR="00A406F4">
        <w:rPr>
          <w:b w:val="0"/>
        </w:rPr>
        <w:t>SP-17</w:t>
      </w:r>
      <w:r w:rsidR="00776E79">
        <w:rPr>
          <w:b w:val="0"/>
        </w:rPr>
        <w:t>1079,</w:t>
      </w:r>
      <w:r w:rsidR="00A406F4">
        <w:rPr>
          <w:b w:val="0"/>
        </w:rPr>
        <w:t xml:space="preserve"> requested SA1 to align the </w:t>
      </w:r>
      <w:r w:rsidR="00776E79">
        <w:rPr>
          <w:b w:val="0"/>
        </w:rPr>
        <w:t xml:space="preserve">URLLC </w:t>
      </w:r>
      <w:proofErr w:type="spellStart"/>
      <w:r w:rsidR="00A406F4">
        <w:rPr>
          <w:b w:val="0"/>
        </w:rPr>
        <w:t>QoS</w:t>
      </w:r>
      <w:proofErr w:type="spellEnd"/>
      <w:r w:rsidR="00A406F4">
        <w:rPr>
          <w:b w:val="0"/>
        </w:rPr>
        <w:t xml:space="preserve"> requirements in SA1 specifications with the </w:t>
      </w:r>
      <w:proofErr w:type="spellStart"/>
      <w:r w:rsidR="00A406F4">
        <w:rPr>
          <w:b w:val="0"/>
        </w:rPr>
        <w:t>Rel</w:t>
      </w:r>
      <w:proofErr w:type="spellEnd"/>
      <w:r w:rsidR="00A406F4">
        <w:rPr>
          <w:b w:val="0"/>
        </w:rPr>
        <w:t xml:space="preserve"> 15 LTE and NR radio capabilities</w:t>
      </w:r>
      <w:r w:rsidR="00776E79">
        <w:rPr>
          <w:b w:val="0"/>
        </w:rPr>
        <w:t xml:space="preserve"> and document the EPS URLLC KPIs in TS 22.278.</w:t>
      </w:r>
      <w:r w:rsidR="00000AC3">
        <w:rPr>
          <w:b w:val="0"/>
        </w:rPr>
        <w:t xml:space="preserve"> </w:t>
      </w:r>
      <w:r w:rsidR="00776E79">
        <w:rPr>
          <w:b w:val="0"/>
        </w:rPr>
        <w:t>Th</w:t>
      </w:r>
      <w:r w:rsidR="00E42CE4">
        <w:rPr>
          <w:b w:val="0"/>
        </w:rPr>
        <w:t>is work has been completed in S1</w:t>
      </w:r>
      <w:r w:rsidR="00776E79">
        <w:rPr>
          <w:b w:val="0"/>
        </w:rPr>
        <w:t xml:space="preserve">-180627 </w:t>
      </w:r>
      <w:r w:rsidR="00E003CF">
        <w:rPr>
          <w:b w:val="0"/>
        </w:rPr>
        <w:t>(</w:t>
      </w:r>
      <w:r w:rsidR="00776E79">
        <w:rPr>
          <w:b w:val="0"/>
        </w:rPr>
        <w:t xml:space="preserve">that is included in the LS in </w:t>
      </w:r>
      <w:r w:rsidR="00000AC3">
        <w:rPr>
          <w:b w:val="0"/>
        </w:rPr>
        <w:t>SP-180015</w:t>
      </w:r>
      <w:r w:rsidR="00776E79">
        <w:rPr>
          <w:b w:val="0"/>
        </w:rPr>
        <w:t xml:space="preserve"> that is sent to TSG-SA</w:t>
      </w:r>
      <w:r w:rsidR="00E003CF">
        <w:rPr>
          <w:b w:val="0"/>
        </w:rPr>
        <w:t xml:space="preserve">) and the subsequent CR1116r1 to TS 23.203 in </w:t>
      </w:r>
      <w:r w:rsidR="00000AC3">
        <w:rPr>
          <w:b w:val="0"/>
        </w:rPr>
        <w:t>SP-180110</w:t>
      </w:r>
      <w:r w:rsidR="00776E79">
        <w:rPr>
          <w:b w:val="0"/>
        </w:rPr>
        <w:t>.</w:t>
      </w:r>
    </w:p>
    <w:p w:rsidR="00776E79" w:rsidRDefault="00776E79" w:rsidP="008F23B0">
      <w:pPr>
        <w:rPr>
          <w:b w:val="0"/>
        </w:rPr>
      </w:pPr>
    </w:p>
    <w:p w:rsidR="00E003CF" w:rsidRDefault="00E003CF" w:rsidP="00E003CF">
      <w:pPr>
        <w:pStyle w:val="Heading2"/>
      </w:pPr>
      <w:r>
        <w:t>2</w:t>
      </w:r>
      <w:r>
        <w:tab/>
        <w:t>Proposed scope changes of established</w:t>
      </w:r>
      <w:r w:rsidR="00000AC3">
        <w:t>, frozen,</w:t>
      </w:r>
      <w:r>
        <w:t xml:space="preserve"> SA1 specifications</w:t>
      </w:r>
    </w:p>
    <w:p w:rsidR="00E003CF" w:rsidRDefault="00776E79" w:rsidP="008F23B0">
      <w:pPr>
        <w:rPr>
          <w:b w:val="0"/>
        </w:rPr>
      </w:pPr>
      <w:r>
        <w:rPr>
          <w:b w:val="0"/>
        </w:rPr>
        <w:t xml:space="preserve">In </w:t>
      </w:r>
      <w:r w:rsidR="00E42CE4">
        <w:rPr>
          <w:b w:val="0"/>
        </w:rPr>
        <w:t xml:space="preserve">the LS in </w:t>
      </w:r>
      <w:r>
        <w:rPr>
          <w:b w:val="0"/>
        </w:rPr>
        <w:t>S</w:t>
      </w:r>
      <w:r w:rsidR="00E42CE4">
        <w:rPr>
          <w:b w:val="0"/>
        </w:rPr>
        <w:t>P</w:t>
      </w:r>
      <w:r>
        <w:rPr>
          <w:b w:val="0"/>
        </w:rPr>
        <w:t>-171079, SA plenary also indicated that they now expected that EPS requirements would be documented in TS 22.278.</w:t>
      </w:r>
    </w:p>
    <w:p w:rsidR="00E003CF" w:rsidRDefault="00E003CF" w:rsidP="00E003CF">
      <w:pPr>
        <w:rPr>
          <w:b w:val="0"/>
        </w:rPr>
      </w:pPr>
      <w:r>
        <w:rPr>
          <w:b w:val="0"/>
        </w:rPr>
        <w:t>Probably as a result</w:t>
      </w:r>
      <w:r w:rsidR="00000AC3">
        <w:rPr>
          <w:b w:val="0"/>
        </w:rPr>
        <w:t xml:space="preserve"> of this</w:t>
      </w:r>
      <w:r>
        <w:rPr>
          <w:b w:val="0"/>
        </w:rPr>
        <w:t xml:space="preserve">, SA1 have proposed to change the scopes of TS 22.261 (S1-180597) and TS 22.278 (S1-180290), which are also attached in the LS in </w:t>
      </w:r>
      <w:r w:rsidR="00000AC3">
        <w:rPr>
          <w:b w:val="0"/>
        </w:rPr>
        <w:t>SP-180015</w:t>
      </w:r>
      <w:r w:rsidR="00C3659B">
        <w:rPr>
          <w:b w:val="0"/>
        </w:rPr>
        <w:t xml:space="preserve"> (and submitted in a CR pack in S1-180129)</w:t>
      </w:r>
      <w:bookmarkStart w:id="1" w:name="_GoBack"/>
      <w:bookmarkEnd w:id="1"/>
      <w:r>
        <w:rPr>
          <w:b w:val="0"/>
        </w:rPr>
        <w:t xml:space="preserve">. </w:t>
      </w:r>
    </w:p>
    <w:p w:rsidR="00E42CE4" w:rsidRDefault="00E003CF" w:rsidP="008F23B0">
      <w:pPr>
        <w:rPr>
          <w:b w:val="0"/>
        </w:rPr>
      </w:pPr>
      <w:r>
        <w:rPr>
          <w:b w:val="0"/>
        </w:rPr>
        <w:t>However, prior to that</w:t>
      </w:r>
      <w:r w:rsidR="00776E79">
        <w:rPr>
          <w:b w:val="0"/>
        </w:rPr>
        <w:t xml:space="preserve"> LS, </w:t>
      </w:r>
      <w:r w:rsidR="00000AC3">
        <w:rPr>
          <w:b w:val="0"/>
        </w:rPr>
        <w:t xml:space="preserve">and in line with the core network agnostic SMARTER WID in SP-160634, </w:t>
      </w:r>
      <w:r>
        <w:rPr>
          <w:b w:val="0"/>
        </w:rPr>
        <w:t>“</w:t>
      </w:r>
      <w:r w:rsidR="00776E79">
        <w:rPr>
          <w:b w:val="0"/>
        </w:rPr>
        <w:t>5G</w:t>
      </w:r>
      <w:r>
        <w:rPr>
          <w:b w:val="0"/>
        </w:rPr>
        <w:t>”</w:t>
      </w:r>
      <w:r w:rsidR="00776E79">
        <w:rPr>
          <w:b w:val="0"/>
        </w:rPr>
        <w:t xml:space="preserve"> requirements had been targeted at TS 22.261 </w:t>
      </w:r>
      <w:r w:rsidR="00006276">
        <w:rPr>
          <w:b w:val="0"/>
        </w:rPr>
        <w:t>and not duplicated across TS 22.261 and TS 22.278.</w:t>
      </w:r>
      <w:r w:rsidR="00A206B2">
        <w:rPr>
          <w:b w:val="0"/>
        </w:rPr>
        <w:t xml:space="preserve"> </w:t>
      </w:r>
    </w:p>
    <w:p w:rsidR="00E42CE4" w:rsidRDefault="00E42CE4" w:rsidP="008F23B0">
      <w:pPr>
        <w:rPr>
          <w:b w:val="0"/>
        </w:rPr>
      </w:pPr>
    </w:p>
    <w:p w:rsidR="00E42CE4" w:rsidRDefault="00E42CE4" w:rsidP="008F23B0">
      <w:pPr>
        <w:rPr>
          <w:b w:val="0"/>
        </w:rPr>
      </w:pPr>
      <w:r>
        <w:rPr>
          <w:b w:val="0"/>
        </w:rPr>
        <w:t>As can be seen from</w:t>
      </w:r>
      <w:r w:rsidR="00831006">
        <w:rPr>
          <w:b w:val="0"/>
        </w:rPr>
        <w:t>:</w:t>
      </w:r>
      <w:r>
        <w:rPr>
          <w:b w:val="0"/>
        </w:rPr>
        <w:t xml:space="preserve"> </w:t>
      </w:r>
    </w:p>
    <w:p w:rsidR="00E42CE4" w:rsidRDefault="00E42CE4" w:rsidP="00831006">
      <w:pPr>
        <w:ind w:left="340" w:hanging="340"/>
        <w:rPr>
          <w:b w:val="0"/>
        </w:rPr>
      </w:pPr>
      <w:r>
        <w:rPr>
          <w:b w:val="0"/>
        </w:rPr>
        <w:tab/>
      </w:r>
      <w:r w:rsidR="00000AC3">
        <w:rPr>
          <w:b w:val="0"/>
        </w:rPr>
        <w:t>t</w:t>
      </w:r>
      <w:r w:rsidR="00831006">
        <w:rPr>
          <w:b w:val="0"/>
        </w:rPr>
        <w:t xml:space="preserve">he </w:t>
      </w:r>
      <w:r>
        <w:rPr>
          <w:b w:val="0"/>
        </w:rPr>
        <w:t xml:space="preserve">widespread </w:t>
      </w:r>
      <w:r w:rsidR="00000AC3">
        <w:rPr>
          <w:b w:val="0"/>
        </w:rPr>
        <w:t>interest i</w:t>
      </w:r>
      <w:r>
        <w:rPr>
          <w:b w:val="0"/>
        </w:rPr>
        <w:t>n “option 3(x)” based architectures as “5G” systems;</w:t>
      </w:r>
    </w:p>
    <w:p w:rsidR="00E42CE4" w:rsidRDefault="00E42CE4" w:rsidP="00831006">
      <w:pPr>
        <w:ind w:left="340" w:hanging="340"/>
        <w:rPr>
          <w:b w:val="0"/>
        </w:rPr>
      </w:pPr>
      <w:r>
        <w:rPr>
          <w:b w:val="0"/>
        </w:rPr>
        <w:tab/>
      </w:r>
      <w:proofErr w:type="spellStart"/>
      <w:r>
        <w:rPr>
          <w:b w:val="0"/>
        </w:rPr>
        <w:t>IoT</w:t>
      </w:r>
      <w:proofErr w:type="spellEnd"/>
      <w:r>
        <w:rPr>
          <w:b w:val="0"/>
        </w:rPr>
        <w:t xml:space="preserve"> requirements in TS 22.261 ONLY being delivered by NB-</w:t>
      </w:r>
      <w:proofErr w:type="spellStart"/>
      <w:r>
        <w:rPr>
          <w:b w:val="0"/>
        </w:rPr>
        <w:t>IoT</w:t>
      </w:r>
      <w:proofErr w:type="spellEnd"/>
      <w:r>
        <w:rPr>
          <w:b w:val="0"/>
        </w:rPr>
        <w:t>/</w:t>
      </w:r>
      <w:proofErr w:type="spellStart"/>
      <w:r>
        <w:rPr>
          <w:b w:val="0"/>
        </w:rPr>
        <w:t>eMTC</w:t>
      </w:r>
      <w:proofErr w:type="spellEnd"/>
      <w:r>
        <w:rPr>
          <w:b w:val="0"/>
        </w:rPr>
        <w:t xml:space="preserve"> connected to EPC (</w:t>
      </w:r>
      <w:proofErr w:type="spellStart"/>
      <w:r>
        <w:rPr>
          <w:b w:val="0"/>
        </w:rPr>
        <w:t>CIoT</w:t>
      </w:r>
      <w:proofErr w:type="spellEnd"/>
      <w:r>
        <w:rPr>
          <w:b w:val="0"/>
        </w:rPr>
        <w:t xml:space="preserve"> support is not provided by Release 15 5GCore nor by Release 15 NG-RAN);</w:t>
      </w:r>
    </w:p>
    <w:p w:rsidR="00831006" w:rsidRDefault="00831006" w:rsidP="00831006">
      <w:pPr>
        <w:ind w:left="340" w:hanging="340"/>
        <w:rPr>
          <w:b w:val="0"/>
        </w:rPr>
      </w:pPr>
      <w:r>
        <w:rPr>
          <w:b w:val="0"/>
        </w:rPr>
        <w:tab/>
        <w:t>An unknown number of other requirements in TS 22.261 being relevant to “option 3” based “5G” systems;</w:t>
      </w:r>
    </w:p>
    <w:p w:rsidR="00E42CE4" w:rsidRDefault="00E42CE4" w:rsidP="00831006">
      <w:pPr>
        <w:ind w:left="340" w:hanging="340"/>
        <w:rPr>
          <w:b w:val="0"/>
        </w:rPr>
      </w:pPr>
      <w:r>
        <w:rPr>
          <w:b w:val="0"/>
        </w:rPr>
        <w:tab/>
        <w:t>RAN’s “5G” submissions to ITU being planned to contain NB-</w:t>
      </w:r>
      <w:proofErr w:type="spellStart"/>
      <w:r>
        <w:rPr>
          <w:b w:val="0"/>
        </w:rPr>
        <w:t>IoT</w:t>
      </w:r>
      <w:proofErr w:type="spellEnd"/>
      <w:r>
        <w:rPr>
          <w:b w:val="0"/>
        </w:rPr>
        <w:t xml:space="preserve"> and WB-EUTRAN as well as NR;</w:t>
      </w:r>
    </w:p>
    <w:p w:rsidR="00E42CE4" w:rsidRDefault="00831006" w:rsidP="00831006">
      <w:pPr>
        <w:ind w:left="340" w:hanging="340"/>
        <w:rPr>
          <w:b w:val="0"/>
        </w:rPr>
      </w:pPr>
      <w:r>
        <w:rPr>
          <w:b w:val="0"/>
        </w:rPr>
        <w:tab/>
        <w:t>S1-180290 clearly indicating that “Option 3” would be a “5G” solution;</w:t>
      </w:r>
    </w:p>
    <w:p w:rsidR="00831006" w:rsidRDefault="00831006" w:rsidP="00000AC3">
      <w:pPr>
        <w:ind w:left="340" w:hanging="340"/>
        <w:rPr>
          <w:b w:val="0"/>
        </w:rPr>
      </w:pPr>
      <w:r>
        <w:rPr>
          <w:b w:val="0"/>
        </w:rPr>
        <w:tab/>
      </w:r>
      <w:proofErr w:type="spellStart"/>
      <w:r>
        <w:rPr>
          <w:b w:val="0"/>
        </w:rPr>
        <w:t>etc</w:t>
      </w:r>
      <w:proofErr w:type="spellEnd"/>
    </w:p>
    <w:p w:rsidR="00E42CE4" w:rsidRDefault="00E42CE4" w:rsidP="008F23B0">
      <w:pPr>
        <w:rPr>
          <w:b w:val="0"/>
        </w:rPr>
      </w:pPr>
      <w:r>
        <w:rPr>
          <w:b w:val="0"/>
        </w:rPr>
        <w:t>changing the scope of these SA1 TSs long after the Release 15 stage 1 freeze is problematic, and should not be done hastily.</w:t>
      </w:r>
    </w:p>
    <w:p w:rsidR="00E42CE4" w:rsidRDefault="00831006" w:rsidP="008F23B0">
      <w:pPr>
        <w:rPr>
          <w:b w:val="0"/>
        </w:rPr>
      </w:pPr>
      <w:r>
        <w:rPr>
          <w:b w:val="0"/>
        </w:rPr>
        <w:t>H</w:t>
      </w:r>
      <w:r w:rsidR="00000AC3">
        <w:rPr>
          <w:b w:val="0"/>
        </w:rPr>
        <w:t>ence</w:t>
      </w:r>
      <w:r>
        <w:rPr>
          <w:b w:val="0"/>
        </w:rPr>
        <w:t>, before the</w:t>
      </w:r>
      <w:r w:rsidR="00000AC3">
        <w:rPr>
          <w:b w:val="0"/>
        </w:rPr>
        <w:t xml:space="preserve"> scope changes can be</w:t>
      </w:r>
      <w:r>
        <w:rPr>
          <w:b w:val="0"/>
        </w:rPr>
        <w:t xml:space="preserve"> agreed, w</w:t>
      </w:r>
      <w:r w:rsidR="00E42CE4">
        <w:rPr>
          <w:b w:val="0"/>
        </w:rPr>
        <w:t>hat is required is a detailed review of TS 22.261 and to make decisions as to which requirements need to be duplicated int</w:t>
      </w:r>
      <w:r w:rsidR="00293D63">
        <w:rPr>
          <w:b w:val="0"/>
        </w:rPr>
        <w:t>o TS 22.278 (the default</w:t>
      </w:r>
      <w:r w:rsidR="00E42CE4">
        <w:rPr>
          <w:b w:val="0"/>
        </w:rPr>
        <w:t xml:space="preserve"> being “all of them”).</w:t>
      </w:r>
    </w:p>
    <w:p w:rsidR="00E42CE4" w:rsidRDefault="00000AC3" w:rsidP="00000AC3">
      <w:pPr>
        <w:ind w:left="340" w:hanging="340"/>
        <w:rPr>
          <w:b w:val="0"/>
        </w:rPr>
      </w:pPr>
      <w:r w:rsidRPr="00000AC3">
        <w:rPr>
          <w:b w:val="0"/>
        </w:rPr>
        <w:t>Note</w:t>
      </w:r>
      <w:r>
        <w:rPr>
          <w:b w:val="0"/>
        </w:rPr>
        <w:t>:</w:t>
      </w:r>
      <w:r>
        <w:rPr>
          <w:b w:val="0"/>
        </w:rPr>
        <w:tab/>
        <w:t>It is understood that the proposed scope changes would bring clarity to which requirements apply to which core network and hence, in the longer term, the concept behind the</w:t>
      </w:r>
      <w:r w:rsidR="002B2046">
        <w:rPr>
          <w:b w:val="0"/>
        </w:rPr>
        <w:t>se</w:t>
      </w:r>
      <w:r>
        <w:rPr>
          <w:b w:val="0"/>
        </w:rPr>
        <w:t xml:space="preserve"> CRs </w:t>
      </w:r>
      <w:r w:rsidR="002B2046">
        <w:rPr>
          <w:b w:val="0"/>
        </w:rPr>
        <w:t xml:space="preserve">to the scopes </w:t>
      </w:r>
      <w:r>
        <w:rPr>
          <w:b w:val="0"/>
        </w:rPr>
        <w:t>is acceptable</w:t>
      </w:r>
    </w:p>
    <w:p w:rsidR="00831006" w:rsidRDefault="00831006" w:rsidP="008F23B0">
      <w:pPr>
        <w:rPr>
          <w:b w:val="0"/>
        </w:rPr>
      </w:pPr>
    </w:p>
    <w:p w:rsidR="00E42CE4" w:rsidRDefault="00E42CE4" w:rsidP="008F23B0">
      <w:pPr>
        <w:rPr>
          <w:b w:val="0"/>
        </w:rPr>
      </w:pPr>
      <w:r w:rsidRPr="00831006">
        <w:t>Proposal</w:t>
      </w:r>
      <w:r w:rsidR="00831006">
        <w:t xml:space="preserve"> 1</w:t>
      </w:r>
      <w:r w:rsidRPr="00831006">
        <w:t>:</w:t>
      </w:r>
      <w:r>
        <w:rPr>
          <w:b w:val="0"/>
        </w:rPr>
        <w:t xml:space="preserve"> </w:t>
      </w:r>
      <w:r w:rsidR="00F04899">
        <w:rPr>
          <w:b w:val="0"/>
        </w:rPr>
        <w:t>T</w:t>
      </w:r>
      <w:r>
        <w:rPr>
          <w:b w:val="0"/>
        </w:rPr>
        <w:t xml:space="preserve">he </w:t>
      </w:r>
      <w:r w:rsidR="00831006">
        <w:rPr>
          <w:b w:val="0"/>
        </w:rPr>
        <w:t>R</w:t>
      </w:r>
      <w:r>
        <w:rPr>
          <w:b w:val="0"/>
        </w:rPr>
        <w:t>elease 15 and Release 16 CRs changing the scope of TS 22.261 and TS 22.278 should be put on hold until a full set of CRs are available that duplicate</w:t>
      </w:r>
      <w:r w:rsidR="00831006">
        <w:rPr>
          <w:b w:val="0"/>
        </w:rPr>
        <w:t xml:space="preserve"> the releva</w:t>
      </w:r>
      <w:r>
        <w:rPr>
          <w:b w:val="0"/>
        </w:rPr>
        <w:t xml:space="preserve">nt </w:t>
      </w:r>
      <w:r w:rsidR="00831006">
        <w:rPr>
          <w:b w:val="0"/>
        </w:rPr>
        <w:t>“</w:t>
      </w:r>
      <w:r>
        <w:rPr>
          <w:b w:val="0"/>
        </w:rPr>
        <w:t>5G</w:t>
      </w:r>
      <w:r w:rsidR="00831006">
        <w:rPr>
          <w:b w:val="0"/>
        </w:rPr>
        <w:t>”</w:t>
      </w:r>
      <w:r>
        <w:rPr>
          <w:b w:val="0"/>
        </w:rPr>
        <w:t xml:space="preserve"> requirements into TS 22.278.</w:t>
      </w:r>
    </w:p>
    <w:p w:rsidR="00831006" w:rsidRDefault="00831006" w:rsidP="008F23B0">
      <w:pPr>
        <w:rPr>
          <w:b w:val="0"/>
        </w:rPr>
      </w:pPr>
      <w:r w:rsidRPr="00831006">
        <w:t>Proposal 2</w:t>
      </w:r>
      <w:r>
        <w:rPr>
          <w:b w:val="0"/>
        </w:rPr>
        <w:t xml:space="preserve">: SA request SA1 to undertake a review of TS 22.261 and provide the necessary CRs to </w:t>
      </w:r>
      <w:r w:rsidR="00F04899">
        <w:rPr>
          <w:b w:val="0"/>
        </w:rPr>
        <w:t>add the “5G” requirements to TS 22.278</w:t>
      </w:r>
      <w:r>
        <w:rPr>
          <w:b w:val="0"/>
        </w:rPr>
        <w:t xml:space="preserve">. </w:t>
      </w:r>
    </w:p>
    <w:p w:rsidR="00A206B2" w:rsidRDefault="00A206B2" w:rsidP="008F23B0">
      <w:pPr>
        <w:rPr>
          <w:b w:val="0"/>
        </w:rPr>
      </w:pPr>
    </w:p>
    <w:p w:rsidR="007D228C" w:rsidRPr="007D228C" w:rsidRDefault="002B2046" w:rsidP="002B2046">
      <w:pPr>
        <w:pStyle w:val="Heading2"/>
      </w:pPr>
      <w:r>
        <w:t>3</w:t>
      </w:r>
      <w:r>
        <w:tab/>
      </w:r>
      <w:r w:rsidR="007D228C" w:rsidRPr="007D228C">
        <w:t>Conclusion</w:t>
      </w:r>
    </w:p>
    <w:p w:rsidR="007D228C" w:rsidRDefault="002B2046" w:rsidP="008F23B0">
      <w:pPr>
        <w:rPr>
          <w:b w:val="0"/>
        </w:rPr>
      </w:pPr>
      <w:r>
        <w:rPr>
          <w:b w:val="0"/>
        </w:rPr>
        <w:t>TSG-SA is requested to discuss this topic and agree the above two proposals.</w:t>
      </w:r>
    </w:p>
    <w:sectPr w:rsidR="007D228C" w:rsidSect="002B204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837FA"/>
    <w:multiLevelType w:val="hybridMultilevel"/>
    <w:tmpl w:val="FB8A8E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B70D4"/>
    <w:multiLevelType w:val="hybridMultilevel"/>
    <w:tmpl w:val="23D64CBE"/>
    <w:lvl w:ilvl="0" w:tplc="1F48904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B84912"/>
    <w:multiLevelType w:val="multilevel"/>
    <w:tmpl w:val="13085E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CF56119"/>
    <w:multiLevelType w:val="hybridMultilevel"/>
    <w:tmpl w:val="881C23E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F53378E"/>
    <w:multiLevelType w:val="hybridMultilevel"/>
    <w:tmpl w:val="3BE057F2"/>
    <w:lvl w:ilvl="0" w:tplc="6738401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E4A78"/>
    <w:multiLevelType w:val="hybridMultilevel"/>
    <w:tmpl w:val="695EBE0C"/>
    <w:lvl w:ilvl="0" w:tplc="0F8028E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34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00AC3"/>
    <w:rsid w:val="00006276"/>
    <w:rsid w:val="00011DC3"/>
    <w:rsid w:val="00023558"/>
    <w:rsid w:val="0005628A"/>
    <w:rsid w:val="0005726D"/>
    <w:rsid w:val="00065260"/>
    <w:rsid w:val="00070DB3"/>
    <w:rsid w:val="0008290E"/>
    <w:rsid w:val="000E77D5"/>
    <w:rsid w:val="001266EF"/>
    <w:rsid w:val="00196680"/>
    <w:rsid w:val="00245669"/>
    <w:rsid w:val="00293D63"/>
    <w:rsid w:val="002B2046"/>
    <w:rsid w:val="002F2EC7"/>
    <w:rsid w:val="003413C0"/>
    <w:rsid w:val="00363A41"/>
    <w:rsid w:val="00413D47"/>
    <w:rsid w:val="00414602"/>
    <w:rsid w:val="00465ED3"/>
    <w:rsid w:val="004B1C7A"/>
    <w:rsid w:val="00564F5A"/>
    <w:rsid w:val="005C2978"/>
    <w:rsid w:val="005C6412"/>
    <w:rsid w:val="005D303F"/>
    <w:rsid w:val="00661350"/>
    <w:rsid w:val="00690624"/>
    <w:rsid w:val="00707645"/>
    <w:rsid w:val="007144BD"/>
    <w:rsid w:val="00724396"/>
    <w:rsid w:val="0073439A"/>
    <w:rsid w:val="00776E79"/>
    <w:rsid w:val="007D228C"/>
    <w:rsid w:val="007E5CE0"/>
    <w:rsid w:val="007F627D"/>
    <w:rsid w:val="00825D45"/>
    <w:rsid w:val="00831006"/>
    <w:rsid w:val="00850D2C"/>
    <w:rsid w:val="00864B3A"/>
    <w:rsid w:val="00875559"/>
    <w:rsid w:val="0088321A"/>
    <w:rsid w:val="00885662"/>
    <w:rsid w:val="008C4FD7"/>
    <w:rsid w:val="008D126F"/>
    <w:rsid w:val="008F23B0"/>
    <w:rsid w:val="00902BC1"/>
    <w:rsid w:val="009108A4"/>
    <w:rsid w:val="00946524"/>
    <w:rsid w:val="00995981"/>
    <w:rsid w:val="009B4500"/>
    <w:rsid w:val="00A206B2"/>
    <w:rsid w:val="00A23121"/>
    <w:rsid w:val="00A406F4"/>
    <w:rsid w:val="00B07DBC"/>
    <w:rsid w:val="00B11D15"/>
    <w:rsid w:val="00B43248"/>
    <w:rsid w:val="00B470F2"/>
    <w:rsid w:val="00B568EC"/>
    <w:rsid w:val="00B6374C"/>
    <w:rsid w:val="00B81A4C"/>
    <w:rsid w:val="00BA18D5"/>
    <w:rsid w:val="00BA4748"/>
    <w:rsid w:val="00BD45B8"/>
    <w:rsid w:val="00C125C8"/>
    <w:rsid w:val="00C3659B"/>
    <w:rsid w:val="00C877BE"/>
    <w:rsid w:val="00CC13B9"/>
    <w:rsid w:val="00CF7FCB"/>
    <w:rsid w:val="00D15241"/>
    <w:rsid w:val="00D239F0"/>
    <w:rsid w:val="00D412C3"/>
    <w:rsid w:val="00D8315E"/>
    <w:rsid w:val="00DF5B6F"/>
    <w:rsid w:val="00E003CF"/>
    <w:rsid w:val="00E07DF7"/>
    <w:rsid w:val="00E42CE4"/>
    <w:rsid w:val="00E65925"/>
    <w:rsid w:val="00EB41BD"/>
    <w:rsid w:val="00EF449B"/>
    <w:rsid w:val="00F04899"/>
    <w:rsid w:val="00F07E62"/>
    <w:rsid w:val="00F625F5"/>
    <w:rsid w:val="00F9261B"/>
    <w:rsid w:val="00F97F6F"/>
    <w:rsid w:val="00FC414F"/>
    <w:rsid w:val="00FD22B5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24C2C"/>
  <w15:docId w15:val="{913F8F98-B762-4411-AD0B-167EE6C0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F23B0"/>
    <w:pPr>
      <w:widowControl w:val="0"/>
      <w:spacing w:after="120"/>
    </w:pPr>
    <w:rPr>
      <w:rFonts w:ascii="Times New Roman" w:eastAsia="SimSun" w:hAnsi="Times New Roman" w:cs="Times New Roman"/>
      <w:b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E07DF7"/>
    <w:rPr>
      <w:b w:val="0"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568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68EC"/>
  </w:style>
  <w:style w:type="character" w:customStyle="1" w:styleId="CommentTextChar">
    <w:name w:val="Comment Text Char"/>
    <w:basedOn w:val="DefaultParagraphFont"/>
    <w:link w:val="CommentText"/>
    <w:uiPriority w:val="99"/>
    <w:rsid w:val="00B568EC"/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8EC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8EC"/>
    <w:rPr>
      <w:rFonts w:ascii="Times New Roman" w:eastAsia="SimSun" w:hAnsi="Times New Roman" w:cs="Times New Roman"/>
      <w:b/>
      <w:bCs/>
      <w:iCs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8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8EC"/>
    <w:rPr>
      <w:rFonts w:ascii="Tahoma" w:eastAsia="SimSun" w:hAnsi="Tahoma" w:cs="Tahoma"/>
      <w:iCs/>
      <w:color w:val="000000"/>
      <w:sz w:val="16"/>
      <w:szCs w:val="1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F23B0"/>
    <w:pPr>
      <w:widowControl/>
      <w:spacing w:before="100" w:beforeAutospacing="1" w:after="100" w:afterAutospacing="1"/>
      <w:jc w:val="left"/>
    </w:pPr>
    <w:rPr>
      <w:rFonts w:eastAsia="Times New Roman"/>
      <w:b w:val="0"/>
      <w:iCs w:val="0"/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2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8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cpudney4</cp:lastModifiedBy>
  <cp:revision>3</cp:revision>
  <dcterms:created xsi:type="dcterms:W3CDTF">2018-03-15T19:14:00Z</dcterms:created>
  <dcterms:modified xsi:type="dcterms:W3CDTF">2018-03-15T19:17:00Z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